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03C07" w14:textId="77777777" w:rsidR="001C0FC8" w:rsidRDefault="001C0FC8">
      <w:pPr>
        <w:jc w:val="center"/>
        <w:rPr>
          <w:sz w:val="36"/>
        </w:rPr>
      </w:pPr>
    </w:p>
    <w:p w14:paraId="387BBDEC" w14:textId="77777777" w:rsidR="001C0FC8" w:rsidRDefault="001C0FC8">
      <w:pPr>
        <w:jc w:val="center"/>
        <w:rPr>
          <w:sz w:val="36"/>
        </w:rPr>
      </w:pPr>
    </w:p>
    <w:p w14:paraId="7E31D75B" w14:textId="77777777" w:rsidR="001C0FC8" w:rsidRDefault="00622EFB">
      <w:pPr>
        <w:jc w:val="center"/>
        <w:rPr>
          <w:sz w:val="36"/>
        </w:rPr>
      </w:pPr>
      <w:r>
        <w:rPr>
          <w:sz w:val="36"/>
        </w:rPr>
        <w:t xml:space="preserve">Интеллектуальная система </w:t>
      </w:r>
      <w:r w:rsidR="00EC271C">
        <w:rPr>
          <w:sz w:val="36"/>
        </w:rPr>
        <w:t xml:space="preserve">контроля </w:t>
      </w:r>
      <w:r>
        <w:rPr>
          <w:sz w:val="36"/>
        </w:rPr>
        <w:t>парковки транспортных средств перед входными группами</w:t>
      </w:r>
    </w:p>
    <w:p w14:paraId="591FA8FB" w14:textId="77777777" w:rsidR="001C0FC8" w:rsidRPr="00622EFB" w:rsidRDefault="00622EFB">
      <w:pPr>
        <w:jc w:val="center"/>
        <w:rPr>
          <w:lang w:val="en-US"/>
        </w:rPr>
      </w:pPr>
      <w:proofErr w:type="spellStart"/>
      <w:r>
        <w:rPr>
          <w:sz w:val="56"/>
        </w:rPr>
        <w:t>Ai</w:t>
      </w:r>
      <w:proofErr w:type="spellEnd"/>
      <w:r>
        <w:rPr>
          <w:sz w:val="56"/>
        </w:rPr>
        <w:t>-</w:t>
      </w:r>
      <w:proofErr w:type="spellStart"/>
      <w:r>
        <w:rPr>
          <w:sz w:val="56"/>
          <w:lang w:val="en-US"/>
        </w:rPr>
        <w:t>ParkingControl</w:t>
      </w:r>
      <w:proofErr w:type="spellEnd"/>
    </w:p>
    <w:p w14:paraId="2EA286D1" w14:textId="77777777" w:rsidR="001C0FC8" w:rsidRDefault="001C0FC8">
      <w:pPr>
        <w:jc w:val="center"/>
        <w:rPr>
          <w:sz w:val="48"/>
        </w:rPr>
      </w:pPr>
    </w:p>
    <w:p w14:paraId="2C1ACD67" w14:textId="77777777" w:rsidR="001C0FC8" w:rsidRDefault="001C0FC8">
      <w:pPr>
        <w:jc w:val="center"/>
        <w:rPr>
          <w:sz w:val="48"/>
        </w:rPr>
      </w:pPr>
    </w:p>
    <w:p w14:paraId="1B46BB37" w14:textId="77777777" w:rsidR="001C0FC8" w:rsidRDefault="00EC271C">
      <w:pPr>
        <w:jc w:val="center"/>
        <w:rPr>
          <w:sz w:val="32"/>
        </w:rPr>
      </w:pPr>
      <w:r>
        <w:rPr>
          <w:sz w:val="32"/>
        </w:rPr>
        <w:t>Техническое описание</w:t>
      </w:r>
    </w:p>
    <w:p w14:paraId="0388FBCF" w14:textId="77777777" w:rsidR="001C0FC8" w:rsidRDefault="00EC271C">
      <w:pPr>
        <w:rPr>
          <w:sz w:val="32"/>
        </w:rPr>
      </w:pPr>
      <w:r>
        <w:br w:type="page"/>
      </w:r>
    </w:p>
    <w:p w14:paraId="3930EAF9" w14:textId="77777777" w:rsidR="001C0FC8" w:rsidRDefault="00EC271C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Назначение</w:t>
      </w:r>
    </w:p>
    <w:p w14:paraId="24B323D5" w14:textId="77777777" w:rsidR="00622EFB" w:rsidRDefault="001A37B8" w:rsidP="00550E5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Ai-ParkingC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622EFB">
        <w:rPr>
          <w:rFonts w:ascii="Times New Roman" w:hAnsi="Times New Roman" w:cs="Times New Roman"/>
          <w:sz w:val="28"/>
          <w:szCs w:val="28"/>
        </w:rPr>
        <w:t>ntrol</w:t>
      </w:r>
      <w:proofErr w:type="spellEnd"/>
      <w:r w:rsidR="00EC271C">
        <w:rPr>
          <w:rFonts w:ascii="Times New Roman" w:hAnsi="Times New Roman" w:cs="Times New Roman"/>
          <w:sz w:val="28"/>
          <w:szCs w:val="28"/>
        </w:rPr>
        <w:t xml:space="preserve"> (далее система) предназначена для автоматической проверки изображений на предмет наличия на них</w:t>
      </w:r>
      <w:r w:rsidR="00622EFB">
        <w:rPr>
          <w:rFonts w:ascii="Times New Roman" w:hAnsi="Times New Roman" w:cs="Times New Roman"/>
          <w:sz w:val="28"/>
          <w:szCs w:val="28"/>
        </w:rPr>
        <w:t xml:space="preserve"> факта неправильной парковки транспортного средства перед входными группами</w:t>
      </w:r>
    </w:p>
    <w:p w14:paraId="07725FE6" w14:textId="77777777" w:rsidR="001C0FC8" w:rsidRDefault="00EC271C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Описание системы</w:t>
      </w:r>
    </w:p>
    <w:p w14:paraId="49D5B2E7" w14:textId="77777777" w:rsidR="001C0FC8" w:rsidRDefault="001C0FC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263D122C" w14:textId="77777777" w:rsidR="001C0FC8" w:rsidRDefault="001A37B8" w:rsidP="00550E57">
      <w:pPr>
        <w:spacing w:after="0" w:line="360" w:lineRule="auto"/>
        <w:ind w:left="-567" w:firstLine="567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ParkingControl</w:t>
      </w:r>
      <w:proofErr w:type="spellEnd"/>
      <w:r w:rsidR="00EC271C">
        <w:rPr>
          <w:rFonts w:ascii="Times New Roman" w:hAnsi="Times New Roman" w:cs="Times New Roman"/>
          <w:sz w:val="28"/>
          <w:szCs w:val="28"/>
        </w:rPr>
        <w:t xml:space="preserve"> (интеллектуальная система контроля </w:t>
      </w:r>
      <w:r>
        <w:rPr>
          <w:rFonts w:ascii="Times New Roman" w:hAnsi="Times New Roman" w:cs="Times New Roman"/>
          <w:sz w:val="28"/>
          <w:szCs w:val="28"/>
        </w:rPr>
        <w:t>парковки транспортных средств перед входными группами</w:t>
      </w:r>
      <w:r w:rsidR="00EC271C">
        <w:rPr>
          <w:rFonts w:ascii="Times New Roman" w:hAnsi="Times New Roman" w:cs="Times New Roman"/>
          <w:sz w:val="28"/>
          <w:szCs w:val="28"/>
        </w:rPr>
        <w:t>)</w:t>
      </w:r>
    </w:p>
    <w:p w14:paraId="0FEEFC0D" w14:textId="77777777" w:rsidR="00897ABC" w:rsidRDefault="001A37B8" w:rsidP="00550E5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ParkingControl</w:t>
      </w:r>
      <w:proofErr w:type="spellEnd"/>
      <w:r w:rsidR="00EC271C">
        <w:rPr>
          <w:rFonts w:ascii="Times New Roman" w:hAnsi="Times New Roman" w:cs="Times New Roman"/>
          <w:sz w:val="28"/>
          <w:szCs w:val="28"/>
        </w:rPr>
        <w:t xml:space="preserve"> - интеллектуальная система, основанная на предварительно обученных моделях искусственной нейронной сети (ИНС), способных реагировать </w:t>
      </w:r>
      <w:r w:rsidR="00897ABC">
        <w:rPr>
          <w:rFonts w:ascii="Times New Roman" w:hAnsi="Times New Roman" w:cs="Times New Roman"/>
          <w:sz w:val="28"/>
          <w:szCs w:val="28"/>
        </w:rPr>
        <w:t>на транспортные средства</w:t>
      </w:r>
      <w:r w:rsidR="00897ABC" w:rsidRPr="00897ABC">
        <w:rPr>
          <w:rFonts w:ascii="Times New Roman" w:hAnsi="Times New Roman" w:cs="Times New Roman"/>
          <w:sz w:val="28"/>
          <w:szCs w:val="28"/>
        </w:rPr>
        <w:t>,</w:t>
      </w:r>
      <w:r w:rsidR="00897ABC">
        <w:rPr>
          <w:rFonts w:ascii="Times New Roman" w:hAnsi="Times New Roman" w:cs="Times New Roman"/>
          <w:sz w:val="28"/>
          <w:szCs w:val="28"/>
        </w:rPr>
        <w:t xml:space="preserve"> припаркованные в непосредственной близости от подъезда (входная группа) и мешающих свободному передвижение людей</w:t>
      </w:r>
      <w:r w:rsidR="00897ABC" w:rsidRPr="00897ABC">
        <w:rPr>
          <w:rFonts w:ascii="Times New Roman" w:hAnsi="Times New Roman" w:cs="Times New Roman"/>
          <w:sz w:val="28"/>
          <w:szCs w:val="28"/>
        </w:rPr>
        <w:t>.</w:t>
      </w:r>
      <w:r w:rsidR="00897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83EEF" w14:textId="47F045A5" w:rsidR="001C0FC8" w:rsidRDefault="00EC271C" w:rsidP="00550E5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включает в себя следующий порядок</w:t>
      </w:r>
      <w:r w:rsidR="00550E57" w:rsidRPr="00550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(алгоритм) действий:</w:t>
      </w:r>
    </w:p>
    <w:p w14:paraId="14A34A37" w14:textId="77777777" w:rsidR="001C0FC8" w:rsidRDefault="00EC271C" w:rsidP="00550E5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1.Архив скриншотов с камер видеонаблюдения загружается в систему пользователем или формируется системой напрямую с видеопотока</w:t>
      </w:r>
    </w:p>
    <w:p w14:paraId="5762EF54" w14:textId="77777777" w:rsidR="001C0FC8" w:rsidRDefault="00EC271C" w:rsidP="00550E5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2.Далее архив распаковывается и транспортируется на анализ обученным моделям ИНС</w:t>
      </w:r>
    </w:p>
    <w:p w14:paraId="09845112" w14:textId="77777777" w:rsidR="001C0FC8" w:rsidRDefault="00EC271C" w:rsidP="00550E5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3.Результаты ответов нейронного ядра обрабатываются и сортируются согласно алгоритмам постобработки</w:t>
      </w:r>
    </w:p>
    <w:p w14:paraId="3426D411" w14:textId="77777777" w:rsidR="001C0FC8" w:rsidRDefault="00EC271C" w:rsidP="00550E57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4.Формируется база данных ответов ИНС с привязкой к загруженным скриншотам</w:t>
      </w:r>
    </w:p>
    <w:p w14:paraId="50A25050" w14:textId="77777777" w:rsidR="001C0FC8" w:rsidRDefault="00EC271C" w:rsidP="00550E5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6.Далее система формирует полный отчет о проведенных проверках и позволяет вести статистику</w:t>
      </w:r>
    </w:p>
    <w:p w14:paraId="7DEFF97B" w14:textId="77777777" w:rsidR="001C0FC8" w:rsidRDefault="001C0FC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7A42DD84" w14:textId="77777777" w:rsidR="001C0FC8" w:rsidRDefault="001C0FC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8"/>
        </w:rPr>
      </w:pPr>
      <w:bookmarkStart w:id="0" w:name="_Toc390188659"/>
      <w:bookmarkStart w:id="1" w:name="_Toc495850078"/>
      <w:bookmarkStart w:id="2" w:name="_Toc390188607"/>
      <w:bookmarkStart w:id="3" w:name="_Toc390188711"/>
      <w:bookmarkStart w:id="4" w:name="_Toc390256164"/>
      <w:bookmarkStart w:id="5" w:name="_Toc390256204"/>
      <w:bookmarkStart w:id="6" w:name="_Toc390188867"/>
      <w:bookmarkEnd w:id="0"/>
      <w:bookmarkEnd w:id="1"/>
      <w:bookmarkEnd w:id="2"/>
      <w:bookmarkEnd w:id="3"/>
      <w:bookmarkEnd w:id="4"/>
      <w:bookmarkEnd w:id="5"/>
      <w:bookmarkEnd w:id="6"/>
    </w:p>
    <w:p w14:paraId="7238F847" w14:textId="77777777" w:rsidR="001C0FC8" w:rsidRDefault="00EC271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E99A838" w14:textId="77777777" w:rsidR="001C0FC8" w:rsidRDefault="001C0FC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37D71987" w14:textId="77777777" w:rsidR="001C0FC8" w:rsidRDefault="00897ABC">
      <w:pPr>
        <w:spacing w:after="0" w:line="360" w:lineRule="auto"/>
        <w:ind w:left="-567" w:firstLine="567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Интерфейс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ParkingControl</w:t>
      </w:r>
      <w:proofErr w:type="spellEnd"/>
      <w:r w:rsidR="00EC271C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14:paraId="51FB17D3" w14:textId="77777777" w:rsidR="001C0FC8" w:rsidRDefault="001C0FC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28CDD3F1" w14:textId="77777777" w:rsidR="001C0FC8" w:rsidRDefault="00EC271C" w:rsidP="00550E5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Получение отчета с детальной информацией о фиксации </w:t>
      </w:r>
      <w:r w:rsidR="00897ABC">
        <w:rPr>
          <w:rFonts w:ascii="Times New Roman" w:hAnsi="Times New Roman" w:cs="Times New Roman"/>
          <w:sz w:val="24"/>
          <w:szCs w:val="24"/>
        </w:rPr>
        <w:t>факта неправильной парковки транспортного средства перед входными группами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899AB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Отчет имеет следующие параметры (атрибуты):</w:t>
      </w:r>
    </w:p>
    <w:p w14:paraId="2B3C1C26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Название (имя) камеры;</w:t>
      </w:r>
    </w:p>
    <w:p w14:paraId="3C10AE5A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Название скриншота</w:t>
      </w:r>
      <w:r>
        <w:rPr>
          <w:rFonts w:ascii="Times New Roman" w:hAnsi="Times New Roman"/>
          <w:sz w:val="24"/>
          <w:lang w:val="en-AU"/>
        </w:rPr>
        <w:t>;</w:t>
      </w:r>
    </w:p>
    <w:p w14:paraId="66FD96A6" w14:textId="06144CF0" w:rsidR="001C0FC8" w:rsidRDefault="00536A50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 xml:space="preserve">Выявленная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  <w:lang w:val="en-US"/>
        </w:rPr>
        <w:t>ParkingControl</w:t>
      </w:r>
      <w:proofErr w:type="spellEnd"/>
      <w:r w:rsidR="00EC271C">
        <w:rPr>
          <w:rFonts w:ascii="Times New Roman" w:hAnsi="Times New Roman"/>
          <w:sz w:val="24"/>
        </w:rPr>
        <w:t xml:space="preserve"> категория(тип);</w:t>
      </w:r>
    </w:p>
    <w:p w14:paraId="298943FC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Процент уверенности системы в локализации и идентификации;</w:t>
      </w:r>
    </w:p>
    <w:p w14:paraId="1201E0AF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Дата/время, название и описание задания, в рамках которого была проведена проверка.</w:t>
      </w:r>
    </w:p>
    <w:p w14:paraId="6D154DA6" w14:textId="77777777" w:rsidR="001C0FC8" w:rsidRDefault="00EC271C" w:rsidP="00550E5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Настройку режимов проверок</w:t>
      </w:r>
    </w:p>
    <w:p w14:paraId="6550BC5C" w14:textId="77777777" w:rsidR="001C0FC8" w:rsidRDefault="00EC271C" w:rsidP="00550E5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Функционал гибкой настройки режимов ведения заданий на проверки.</w:t>
      </w:r>
    </w:p>
    <w:p w14:paraId="6556F45B" w14:textId="77777777" w:rsidR="001C0FC8" w:rsidRDefault="001C0FC8" w:rsidP="00550E57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3E92637" w14:textId="77777777" w:rsidR="001C0FC8" w:rsidRDefault="00EC271C" w:rsidP="00550E57">
      <w:pPr>
        <w:pStyle w:val="aa"/>
        <w:spacing w:line="240" w:lineRule="auto"/>
        <w:ind w:left="1069"/>
        <w:jc w:val="both"/>
      </w:pPr>
      <w:r>
        <w:rPr>
          <w:rFonts w:ascii="Times New Roman" w:hAnsi="Times New Roman"/>
          <w:sz w:val="24"/>
        </w:rPr>
        <w:t>Задания на проверку могут иметь следующие настраиваемые параметры (атрибуты):</w:t>
      </w:r>
    </w:p>
    <w:p w14:paraId="326C000C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Название;</w:t>
      </w:r>
    </w:p>
    <w:p w14:paraId="744A8DB2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Категория (детектор);</w:t>
      </w:r>
    </w:p>
    <w:p w14:paraId="6B2ACE7D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Периодичность:</w:t>
      </w:r>
    </w:p>
    <w:p w14:paraId="64406FBE" w14:textId="77777777" w:rsidR="001C0FC8" w:rsidRDefault="00EC271C" w:rsidP="00550E57">
      <w:pPr>
        <w:pStyle w:val="aa"/>
        <w:numPr>
          <w:ilvl w:val="1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периодические проверки по расписанию (конкретные числа месяца, дни недели, время проверки, период действия проверки в датах, количестве и пр.);</w:t>
      </w:r>
    </w:p>
    <w:p w14:paraId="170BC03D" w14:textId="77777777" w:rsidR="001C0FC8" w:rsidRDefault="00EC271C" w:rsidP="00550E57">
      <w:pPr>
        <w:pStyle w:val="aa"/>
        <w:numPr>
          <w:ilvl w:val="1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разовые проверки;</w:t>
      </w:r>
    </w:p>
    <w:p w14:paraId="38DAB36F" w14:textId="77777777" w:rsidR="001C0FC8" w:rsidRDefault="00EC271C" w:rsidP="00550E57">
      <w:pPr>
        <w:pStyle w:val="aa"/>
        <w:numPr>
          <w:ilvl w:val="1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постоянная проверка на видеопотоке.</w:t>
      </w:r>
    </w:p>
    <w:p w14:paraId="392289E8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Набор расписания скриншотов;</w:t>
      </w:r>
    </w:p>
    <w:p w14:paraId="7D116849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Расчетная длительность выполнения задания с учетом объема камер в текущем задании и ранее запланированных заданий на проверку;</w:t>
      </w:r>
    </w:p>
    <w:p w14:paraId="1FDAC503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Возможность задать перечень проверяемых проблемных категорий;</w:t>
      </w:r>
    </w:p>
    <w:p w14:paraId="26C4CDBF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Признак активности/не активности задания.</w:t>
      </w:r>
    </w:p>
    <w:p w14:paraId="6715E111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Возможность поставить обработку задания на паузу или отменить.</w:t>
      </w:r>
    </w:p>
    <w:p w14:paraId="4D682A5B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Перечень операций с заданиями: создание, удаление, редактирование.</w:t>
      </w:r>
    </w:p>
    <w:p w14:paraId="302DD574" w14:textId="77777777" w:rsidR="001C0FC8" w:rsidRDefault="00EC271C" w:rsidP="00550E57">
      <w:pPr>
        <w:pStyle w:val="a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/>
          <w:sz w:val="24"/>
        </w:rPr>
        <w:t>Хранение всей истории (логов) не менее 6 (шести) месяцев.</w:t>
      </w:r>
    </w:p>
    <w:p w14:paraId="6962884C" w14:textId="77777777" w:rsidR="001C0FC8" w:rsidRDefault="001C0FC8">
      <w:pPr>
        <w:spacing w:after="0" w:line="240" w:lineRule="auto"/>
        <w:ind w:left="1069"/>
        <w:rPr>
          <w:rFonts w:ascii="Times New Roman" w:hAnsi="Times New Roman" w:cs="Times New Roman"/>
          <w:i/>
          <w:sz w:val="24"/>
          <w:szCs w:val="28"/>
        </w:rPr>
      </w:pPr>
    </w:p>
    <w:p w14:paraId="0413BE8E" w14:textId="77777777" w:rsidR="001C0FC8" w:rsidRDefault="001C0FC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481F321" w14:textId="77777777" w:rsidR="001C0FC8" w:rsidRDefault="001C0FC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858EC8B" w14:textId="77777777" w:rsidR="001C0FC8" w:rsidRDefault="001C0FC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67742C6" w14:textId="77777777" w:rsidR="001C0FC8" w:rsidRDefault="00EC271C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  <w:r>
        <w:br w:type="page"/>
      </w:r>
    </w:p>
    <w:p w14:paraId="38497B33" w14:textId="77777777" w:rsidR="001C0FC8" w:rsidRDefault="001C0FC8">
      <w:pPr>
        <w:spacing w:after="0" w:line="360" w:lineRule="auto"/>
        <w:ind w:left="-567" w:firstLine="567"/>
        <w:contextualSpacing/>
        <w:rPr>
          <w:rFonts w:ascii="Times New Roman" w:hAnsi="Times New Roman" w:cs="Times New Roman"/>
          <w:bCs/>
          <w:caps/>
          <w:kern w:val="2"/>
          <w:sz w:val="28"/>
          <w:szCs w:val="28"/>
          <w:lang w:eastAsia="ar-SA"/>
        </w:rPr>
      </w:pPr>
    </w:p>
    <w:p w14:paraId="76082220" w14:textId="77777777" w:rsidR="001C0FC8" w:rsidRDefault="00EC271C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Технические характеристики:</w:t>
      </w:r>
    </w:p>
    <w:p w14:paraId="31121438" w14:textId="77777777" w:rsidR="001C0FC8" w:rsidRDefault="001C0FC8">
      <w:pPr>
        <w:pStyle w:val="aa"/>
        <w:spacing w:after="0" w:line="36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14:paraId="1D9E8615" w14:textId="75460485" w:rsidR="001C0FC8" w:rsidRDefault="00536A50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Вероятность нахождения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Ai-ParkingControl</w:t>
      </w:r>
      <w:proofErr w:type="spellEnd"/>
      <w:r w:rsidR="00EC271C">
        <w:rPr>
          <w:rFonts w:ascii="Times New Roman" w:eastAsia="Calibri" w:hAnsi="Times New Roman" w:cs="Times New Roman"/>
          <w:sz w:val="28"/>
          <w:szCs w:val="28"/>
        </w:rPr>
        <w:t xml:space="preserve"> событий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71C">
        <w:rPr>
          <w:rFonts w:ascii="Times New Roman" w:eastAsia="Calibri" w:hAnsi="Times New Roman" w:cs="Times New Roman"/>
          <w:sz w:val="28"/>
          <w:szCs w:val="28"/>
        </w:rPr>
        <w:t>(искомых объектов) не менее 90%;</w:t>
      </w:r>
    </w:p>
    <w:p w14:paraId="658A9005" w14:textId="77777777" w:rsidR="001C0FC8" w:rsidRDefault="00EC271C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Диапазон разрешений проверяемых изображений: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640х480–2048х2048;</w:t>
      </w:r>
    </w:p>
    <w:p w14:paraId="0FC3F918" w14:textId="77777777" w:rsidR="001C0FC8" w:rsidRDefault="00EC271C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– Диапазон частоты кадров видеопотока не менее    15 – 60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fps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37C90F" w14:textId="77777777" w:rsidR="001C0FC8" w:rsidRDefault="00EC271C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– Возможность осуществлять проверок изображений в час, не менее* - 100 000;</w:t>
      </w:r>
    </w:p>
    <w:p w14:paraId="33293F42" w14:textId="77777777" w:rsidR="001C0FC8" w:rsidRDefault="001C0FC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C95BA" w14:textId="77777777" w:rsidR="001C0FC8" w:rsidRDefault="001C0FC8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B8D6BC" w14:textId="77777777" w:rsidR="001C0FC8" w:rsidRDefault="00EC271C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при заданных системных характеристиках сервера:</w:t>
      </w:r>
    </w:p>
    <w:p w14:paraId="7E12E626" w14:textId="77777777" w:rsidR="001C0FC8" w:rsidRDefault="00EC271C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8-и ядерный процессор 3600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Mhz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361449C0" w14:textId="77777777" w:rsidR="001C0FC8" w:rsidRDefault="00EC271C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оперативная память 32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435E0DA9" w14:textId="77777777" w:rsidR="001C0FC8" w:rsidRDefault="00EC271C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SSD 480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A3EEE1B" w14:textId="77777777" w:rsidR="001C0FC8" w:rsidRDefault="00EC271C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– HDD 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B412FE4" w14:textId="77777777" w:rsidR="001C0FC8" w:rsidRDefault="00EC271C">
      <w:pPr>
        <w:spacing w:after="0" w:line="360" w:lineRule="auto"/>
        <w:ind w:left="-567"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Видеокарта 2 x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Nvidia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RTX 2080Ti 11Gb</w:t>
      </w:r>
    </w:p>
    <w:p w14:paraId="7ED70C80" w14:textId="77777777" w:rsidR="001C0FC8" w:rsidRDefault="00EC271C">
      <w:pPr>
        <w:spacing w:after="0" w:line="36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Пропускная способность сети 1gb/s.</w:t>
      </w:r>
    </w:p>
    <w:p w14:paraId="1B078011" w14:textId="77777777" w:rsidR="001C0FC8" w:rsidRDefault="001C0FC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9C8BF81" w14:textId="77777777" w:rsidR="001C0FC8" w:rsidRDefault="001C0FC8">
      <w:pPr>
        <w:pStyle w:val="aa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75677B98" w14:textId="77777777" w:rsidR="001C0FC8" w:rsidRDefault="001C0FC8"/>
    <w:sectPr w:rsidR="001C0FC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86FE2" w14:textId="77777777" w:rsidR="00DE5B72" w:rsidRDefault="00DE5B72">
      <w:pPr>
        <w:spacing w:after="0" w:line="240" w:lineRule="auto"/>
      </w:pPr>
      <w:r>
        <w:separator/>
      </w:r>
    </w:p>
  </w:endnote>
  <w:endnote w:type="continuationSeparator" w:id="0">
    <w:p w14:paraId="6E5CE575" w14:textId="77777777" w:rsidR="00DE5B72" w:rsidRDefault="00DE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0330267"/>
      <w:docPartObj>
        <w:docPartGallery w:val="Page Numbers (Bottom of Page)"/>
        <w:docPartUnique/>
      </w:docPartObj>
    </w:sdtPr>
    <w:sdtEndPr/>
    <w:sdtContent>
      <w:p w14:paraId="6B7F643C" w14:textId="77777777" w:rsidR="001C0FC8" w:rsidRDefault="001C0FC8">
        <w:pPr>
          <w:pBdr>
            <w:bottom w:val="single" w:sz="12" w:space="1" w:color="000000"/>
          </w:pBdr>
          <w:ind w:left="-1134"/>
          <w:rPr>
            <w:rFonts w:ascii="Times New Roman" w:hAnsi="Times New Roman" w:cs="Times New Roman"/>
            <w:sz w:val="16"/>
            <w:szCs w:val="28"/>
            <w:lang w:val="en-US"/>
          </w:rPr>
        </w:pPr>
      </w:p>
      <w:p w14:paraId="11354D22" w14:textId="46C14798" w:rsidR="001C0FC8" w:rsidRDefault="00EC271C">
        <w:pPr>
          <w:ind w:left="-1134"/>
        </w:pPr>
        <w:r>
          <w:rPr>
            <w:rFonts w:ascii="Times New Roman" w:hAnsi="Times New Roman" w:cs="Times New Roman"/>
            <w:sz w:val="16"/>
            <w:szCs w:val="28"/>
            <w:lang w:val="en-US"/>
          </w:rPr>
          <w:t xml:space="preserve">Rev 001.001 © 2018 </w:t>
        </w:r>
        <w:proofErr w:type="spellStart"/>
        <w:r w:rsidR="00550E57">
          <w:rPr>
            <w:rFonts w:ascii="Times New Roman" w:hAnsi="Times New Roman" w:cs="Times New Roman"/>
            <w:color w:val="000000" w:themeColor="text1"/>
            <w:sz w:val="16"/>
            <w:szCs w:val="28"/>
            <w:lang w:val="en-US"/>
          </w:rPr>
          <w:t>itmsoft</w:t>
        </w:r>
        <w:proofErr w:type="spellEnd"/>
        <w:r>
          <w:rPr>
            <w:rFonts w:ascii="Times New Roman" w:hAnsi="Times New Roman" w:cs="Times New Roman"/>
            <w:sz w:val="16"/>
            <w:szCs w:val="28"/>
            <w:lang w:val="en-US"/>
          </w:rPr>
          <w:t>. All rights reserved.</w:t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rPr>
            <w:rFonts w:ascii="Times New Roman" w:hAnsi="Times New Roman" w:cs="Times New Roman"/>
            <w:sz w:val="16"/>
            <w:szCs w:val="28"/>
            <w:lang w:val="en-US"/>
          </w:rPr>
          <w:tab/>
        </w:r>
        <w:r>
          <w:fldChar w:fldCharType="begin"/>
        </w:r>
        <w:r w:rsidRPr="00622EFB">
          <w:rPr>
            <w:lang w:val="en-US"/>
          </w:rPr>
          <w:instrText>PAGE</w:instrText>
        </w:r>
        <w:r>
          <w:fldChar w:fldCharType="separate"/>
        </w:r>
        <w:r w:rsidR="00536A50">
          <w:rPr>
            <w:noProof/>
            <w:lang w:val="en-U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E396A" w14:textId="77777777" w:rsidR="00DE5B72" w:rsidRDefault="00DE5B72">
      <w:pPr>
        <w:spacing w:after="0" w:line="240" w:lineRule="auto"/>
      </w:pPr>
      <w:r>
        <w:separator/>
      </w:r>
    </w:p>
  </w:footnote>
  <w:footnote w:type="continuationSeparator" w:id="0">
    <w:p w14:paraId="1A6C28A6" w14:textId="77777777" w:rsidR="00DE5B72" w:rsidRDefault="00DE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B4285" w14:textId="1DB8B26D" w:rsidR="001C0FC8" w:rsidRDefault="00EC271C">
    <w:pPr>
      <w:pBdr>
        <w:bottom w:val="single" w:sz="12" w:space="1" w:color="000000"/>
      </w:pBdr>
      <w:ind w:left="-1134"/>
      <w:jc w:val="right"/>
    </w:pPr>
    <w:r>
      <w:rPr>
        <w:rFonts w:cs="Times New Roman"/>
        <w:color w:val="000000" w:themeColor="text1"/>
        <w:lang w:val="en-US"/>
      </w:rPr>
      <w:t>A</w:t>
    </w:r>
    <w:r w:rsidR="00622EFB">
      <w:rPr>
        <w:rFonts w:cs="Times New Roman"/>
        <w:color w:val="000000" w:themeColor="text1"/>
        <w:lang w:val="en-US"/>
      </w:rPr>
      <w:t>i-</w:t>
    </w:r>
    <w:proofErr w:type="spellStart"/>
    <w:r w:rsidR="00622EFB">
      <w:rPr>
        <w:rFonts w:cs="Times New Roman"/>
        <w:color w:val="000000" w:themeColor="text1"/>
        <w:lang w:val="en-US"/>
      </w:rPr>
      <w:t>ParkingControl</w:t>
    </w:r>
    <w:proofErr w:type="spellEnd"/>
    <w:r w:rsidR="00622EFB">
      <w:rPr>
        <w:rFonts w:cs="Times New Roman"/>
        <w:color w:val="000000" w:themeColor="text1"/>
        <w:lang w:val="en-US"/>
      </w:rPr>
      <w:tab/>
    </w:r>
    <w:r w:rsidR="00622EFB">
      <w:rPr>
        <w:rFonts w:cs="Times New Roman"/>
        <w:color w:val="000000" w:themeColor="text1"/>
        <w:lang w:val="en-US"/>
      </w:rPr>
      <w:tab/>
    </w:r>
    <w:r w:rsidR="00622EFB">
      <w:rPr>
        <w:rFonts w:cs="Times New Roman"/>
        <w:color w:val="000000" w:themeColor="text1"/>
        <w:lang w:val="en-US"/>
      </w:rPr>
      <w:tab/>
    </w:r>
    <w:r w:rsidR="00622EFB">
      <w:rPr>
        <w:rFonts w:cs="Times New Roman"/>
        <w:color w:val="000000" w:themeColor="text1"/>
        <w:lang w:val="en-US"/>
      </w:rPr>
      <w:tab/>
    </w:r>
    <w:r w:rsidR="00622EFB">
      <w:rPr>
        <w:rFonts w:cs="Times New Roman"/>
        <w:color w:val="000000" w:themeColor="text1"/>
        <w:lang w:val="en-US"/>
      </w:rPr>
      <w:tab/>
    </w:r>
    <w:r w:rsidR="00622EFB">
      <w:rPr>
        <w:rFonts w:cs="Times New Roman"/>
        <w:color w:val="000000" w:themeColor="text1"/>
        <w:lang w:val="en-US"/>
      </w:rPr>
      <w:tab/>
    </w:r>
    <w:r w:rsidR="00622EFB">
      <w:rPr>
        <w:rFonts w:cs="Times New Roman"/>
        <w:color w:val="000000" w:themeColor="text1"/>
        <w:lang w:val="en-US"/>
      </w:rPr>
      <w:tab/>
    </w:r>
    <w:r w:rsidR="00622EFB">
      <w:rPr>
        <w:rFonts w:cs="Times New Roman"/>
        <w:color w:val="000000" w:themeColor="text1"/>
        <w:lang w:val="en-US"/>
      </w:rPr>
      <w:tab/>
    </w:r>
    <w:r w:rsidR="00622EFB">
      <w:rPr>
        <w:rFonts w:cs="Times New Roman"/>
        <w:color w:val="000000" w:themeColor="text1"/>
        <w:lang w:val="en-US"/>
      </w:rPr>
      <w:tab/>
    </w:r>
    <w:r w:rsidR="00622EFB">
      <w:rPr>
        <w:rFonts w:cs="Times New Roman"/>
        <w:color w:val="000000" w:themeColor="text1"/>
        <w:lang w:val="en-US"/>
      </w:rPr>
      <w:tab/>
    </w:r>
    <w:r>
      <w:rPr>
        <w:rFonts w:cs="Times New Roman"/>
        <w:color w:val="000000" w:themeColor="text1"/>
        <w:lang w:val="en-US"/>
      </w:rPr>
      <w:tab/>
    </w:r>
    <w:proofErr w:type="spellStart"/>
    <w:r w:rsidR="00550E57">
      <w:rPr>
        <w:rFonts w:cs="Times New Roman"/>
        <w:color w:val="000000" w:themeColor="text1"/>
        <w:lang w:val="en-US"/>
      </w:rPr>
      <w:t>itmsoft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E15BA"/>
    <w:multiLevelType w:val="multilevel"/>
    <w:tmpl w:val="8938B9D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E5375"/>
    <w:multiLevelType w:val="multilevel"/>
    <w:tmpl w:val="D4A8E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3E5D3116"/>
    <w:multiLevelType w:val="multilevel"/>
    <w:tmpl w:val="B5BC9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C8"/>
    <w:rsid w:val="001A37B8"/>
    <w:rsid w:val="001C0FC8"/>
    <w:rsid w:val="00536A50"/>
    <w:rsid w:val="00550E57"/>
    <w:rsid w:val="00622EFB"/>
    <w:rsid w:val="00897ABC"/>
    <w:rsid w:val="00DE5B72"/>
    <w:rsid w:val="00E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32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C07ED"/>
  </w:style>
  <w:style w:type="character" w:customStyle="1" w:styleId="a4">
    <w:name w:val="Нижний колонтитул Знак"/>
    <w:basedOn w:val="a0"/>
    <w:uiPriority w:val="99"/>
    <w:qFormat/>
    <w:rsid w:val="006C07ED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4"/>
      <w:szCs w:val="24"/>
    </w:rPr>
  </w:style>
  <w:style w:type="character" w:customStyle="1" w:styleId="ListLabel6">
    <w:name w:val="ListLabel 6"/>
    <w:qFormat/>
    <w:rPr>
      <w:rFonts w:cs="Calibri"/>
      <w:b/>
      <w:sz w:val="24"/>
      <w:szCs w:val="24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Pr>
      <w:rFonts w:ascii="Times New Roman" w:hAnsi="Times New Roman" w:cs="Courier New"/>
      <w:sz w:val="28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6C07E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C86830"/>
    <w:pPr>
      <w:ind w:left="720"/>
      <w:contextualSpacing/>
    </w:pPr>
  </w:style>
  <w:style w:type="table" w:styleId="ab">
    <w:name w:val="Table Grid"/>
    <w:basedOn w:val="a1"/>
    <w:uiPriority w:val="59"/>
    <w:rsid w:val="00222189"/>
    <w:rPr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commt5</dc:creator>
  <dc:description/>
  <cp:lastModifiedBy>Фомичева О.</cp:lastModifiedBy>
  <cp:revision>31</cp:revision>
  <dcterms:created xsi:type="dcterms:W3CDTF">2018-08-23T13:46:00Z</dcterms:created>
  <dcterms:modified xsi:type="dcterms:W3CDTF">2020-06-18T12:50:00Z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